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511" w:rsidRDefault="009E18CD">
      <w:pPr>
        <w:jc w:val="center"/>
        <w:rPr>
          <w:b/>
          <w:bCs/>
          <w:sz w:val="32"/>
          <w:szCs w:val="32"/>
        </w:rPr>
      </w:pPr>
      <w:bookmarkStart w:id="0" w:name="OLE_LINK1"/>
      <w:r>
        <w:rPr>
          <w:rFonts w:hint="eastAsia"/>
          <w:b/>
          <w:bCs/>
          <w:sz w:val="32"/>
          <w:szCs w:val="32"/>
        </w:rPr>
        <w:t>电脑一体机采购评分标准</w:t>
      </w:r>
    </w:p>
    <w:tbl>
      <w:tblPr>
        <w:tblStyle w:val="a4"/>
        <w:tblW w:w="9474" w:type="dxa"/>
        <w:tblLook w:val="04A0"/>
      </w:tblPr>
      <w:tblGrid>
        <w:gridCol w:w="744"/>
        <w:gridCol w:w="1710"/>
        <w:gridCol w:w="915"/>
        <w:gridCol w:w="6105"/>
      </w:tblGrid>
      <w:tr w:rsidR="00EA7511">
        <w:tc>
          <w:tcPr>
            <w:tcW w:w="744" w:type="dxa"/>
            <w:vAlign w:val="center"/>
          </w:tcPr>
          <w:p w:rsidR="00EA7511" w:rsidRDefault="009E18CD">
            <w:pPr>
              <w:jc w:val="center"/>
              <w:rPr>
                <w:sz w:val="24"/>
              </w:rPr>
            </w:pPr>
            <w:r>
              <w:rPr>
                <w:rFonts w:hint="eastAsia"/>
                <w:sz w:val="24"/>
              </w:rPr>
              <w:t>序号</w:t>
            </w:r>
          </w:p>
        </w:tc>
        <w:tc>
          <w:tcPr>
            <w:tcW w:w="1710" w:type="dxa"/>
            <w:vAlign w:val="center"/>
          </w:tcPr>
          <w:p w:rsidR="00EA7511" w:rsidRDefault="009E18CD">
            <w:pPr>
              <w:jc w:val="center"/>
              <w:rPr>
                <w:sz w:val="24"/>
              </w:rPr>
            </w:pPr>
            <w:r>
              <w:rPr>
                <w:rFonts w:hint="eastAsia"/>
                <w:sz w:val="24"/>
              </w:rPr>
              <w:t>评分项目</w:t>
            </w:r>
          </w:p>
        </w:tc>
        <w:tc>
          <w:tcPr>
            <w:tcW w:w="915" w:type="dxa"/>
            <w:vAlign w:val="center"/>
          </w:tcPr>
          <w:p w:rsidR="00EA7511" w:rsidRDefault="009E18CD">
            <w:pPr>
              <w:jc w:val="center"/>
              <w:rPr>
                <w:sz w:val="24"/>
              </w:rPr>
            </w:pPr>
            <w:r>
              <w:rPr>
                <w:rFonts w:hint="eastAsia"/>
                <w:sz w:val="24"/>
              </w:rPr>
              <w:t>满分分值</w:t>
            </w:r>
          </w:p>
        </w:tc>
        <w:tc>
          <w:tcPr>
            <w:tcW w:w="6105" w:type="dxa"/>
            <w:vAlign w:val="center"/>
          </w:tcPr>
          <w:p w:rsidR="00EA7511" w:rsidRDefault="009E18CD">
            <w:pPr>
              <w:jc w:val="center"/>
              <w:rPr>
                <w:sz w:val="24"/>
              </w:rPr>
            </w:pPr>
            <w:r>
              <w:rPr>
                <w:rFonts w:hint="eastAsia"/>
                <w:sz w:val="24"/>
              </w:rPr>
              <w:t>评分标准</w:t>
            </w:r>
          </w:p>
        </w:tc>
      </w:tr>
      <w:tr w:rsidR="00EA7511">
        <w:trPr>
          <w:trHeight w:val="1553"/>
        </w:trPr>
        <w:tc>
          <w:tcPr>
            <w:tcW w:w="744" w:type="dxa"/>
            <w:vAlign w:val="center"/>
          </w:tcPr>
          <w:p w:rsidR="00EA7511" w:rsidRDefault="009E18CD">
            <w:pPr>
              <w:jc w:val="center"/>
              <w:rPr>
                <w:sz w:val="24"/>
              </w:rPr>
            </w:pPr>
            <w:r>
              <w:rPr>
                <w:rFonts w:hint="eastAsia"/>
                <w:sz w:val="24"/>
              </w:rPr>
              <w:t>1</w:t>
            </w:r>
          </w:p>
        </w:tc>
        <w:tc>
          <w:tcPr>
            <w:tcW w:w="1710" w:type="dxa"/>
            <w:vAlign w:val="center"/>
          </w:tcPr>
          <w:p w:rsidR="00EA7511" w:rsidRDefault="009E18CD">
            <w:pPr>
              <w:jc w:val="center"/>
              <w:rPr>
                <w:sz w:val="24"/>
              </w:rPr>
            </w:pPr>
            <w:r>
              <w:rPr>
                <w:rFonts w:hint="eastAsia"/>
                <w:sz w:val="24"/>
              </w:rPr>
              <w:t>报价</w:t>
            </w:r>
          </w:p>
        </w:tc>
        <w:tc>
          <w:tcPr>
            <w:tcW w:w="915" w:type="dxa"/>
            <w:vAlign w:val="center"/>
          </w:tcPr>
          <w:p w:rsidR="00EA7511" w:rsidRDefault="009E18CD">
            <w:pPr>
              <w:jc w:val="center"/>
              <w:rPr>
                <w:sz w:val="24"/>
              </w:rPr>
            </w:pPr>
            <w:r>
              <w:rPr>
                <w:rFonts w:hint="eastAsia"/>
                <w:sz w:val="24"/>
              </w:rPr>
              <w:t>30</w:t>
            </w:r>
          </w:p>
        </w:tc>
        <w:tc>
          <w:tcPr>
            <w:tcW w:w="6105" w:type="dxa"/>
            <w:vAlign w:val="center"/>
          </w:tcPr>
          <w:p w:rsidR="00EA7511" w:rsidRDefault="009E18CD">
            <w:pPr>
              <w:ind w:firstLineChars="200" w:firstLine="480"/>
              <w:rPr>
                <w:sz w:val="24"/>
              </w:rPr>
            </w:pPr>
            <w:r>
              <w:rPr>
                <w:rFonts w:ascii="宋体" w:hint="eastAsia"/>
                <w:sz w:val="24"/>
              </w:rPr>
              <w:t>以满足招标文件要求且最低的投标报价为基准价，其价格分为30分；其他报价得分按照下列公式计算：投标报价得分</w:t>
            </w:r>
            <w:r>
              <w:rPr>
                <w:rFonts w:ascii="宋体"/>
                <w:sz w:val="24"/>
              </w:rPr>
              <w:t>=</w:t>
            </w:r>
            <w:r>
              <w:rPr>
                <w:rFonts w:ascii="宋体" w:hint="eastAsia"/>
                <w:sz w:val="24"/>
              </w:rPr>
              <w:t>（招标评标基准价</w:t>
            </w:r>
            <w:r>
              <w:rPr>
                <w:rFonts w:ascii="宋体"/>
                <w:sz w:val="24"/>
              </w:rPr>
              <w:t>/</w:t>
            </w:r>
            <w:r>
              <w:rPr>
                <w:rFonts w:ascii="宋体" w:hint="eastAsia"/>
                <w:sz w:val="24"/>
              </w:rPr>
              <w:t>最后招标报价）×</w:t>
            </w:r>
            <w:r>
              <w:rPr>
                <w:rFonts w:ascii="宋体"/>
                <w:sz w:val="24"/>
              </w:rPr>
              <w:t>30</w:t>
            </w:r>
            <w:r>
              <w:rPr>
                <w:rFonts w:ascii="宋体" w:hint="eastAsia"/>
                <w:sz w:val="24"/>
              </w:rPr>
              <w:t>%×100。评标小组应当认定明显低于成本价的，按无效投标处理。</w:t>
            </w:r>
          </w:p>
        </w:tc>
      </w:tr>
      <w:tr w:rsidR="00EA7511">
        <w:trPr>
          <w:trHeight w:val="2936"/>
        </w:trPr>
        <w:tc>
          <w:tcPr>
            <w:tcW w:w="744" w:type="dxa"/>
            <w:vAlign w:val="center"/>
          </w:tcPr>
          <w:p w:rsidR="00EA7511" w:rsidRDefault="009E18CD">
            <w:pPr>
              <w:jc w:val="center"/>
              <w:rPr>
                <w:sz w:val="24"/>
              </w:rPr>
            </w:pPr>
            <w:r>
              <w:rPr>
                <w:rFonts w:hint="eastAsia"/>
                <w:sz w:val="24"/>
              </w:rPr>
              <w:t>2</w:t>
            </w:r>
          </w:p>
        </w:tc>
        <w:tc>
          <w:tcPr>
            <w:tcW w:w="1710" w:type="dxa"/>
            <w:vAlign w:val="center"/>
          </w:tcPr>
          <w:p w:rsidR="00EA7511" w:rsidRDefault="009E18CD">
            <w:pPr>
              <w:jc w:val="center"/>
              <w:rPr>
                <w:sz w:val="24"/>
              </w:rPr>
            </w:pPr>
            <w:r>
              <w:rPr>
                <w:rFonts w:hint="eastAsia"/>
                <w:sz w:val="24"/>
              </w:rPr>
              <w:t>电脑配置参数响应情况</w:t>
            </w:r>
          </w:p>
        </w:tc>
        <w:tc>
          <w:tcPr>
            <w:tcW w:w="915" w:type="dxa"/>
            <w:vAlign w:val="center"/>
          </w:tcPr>
          <w:p w:rsidR="00EA7511" w:rsidRDefault="009E18CD">
            <w:pPr>
              <w:jc w:val="center"/>
              <w:rPr>
                <w:sz w:val="24"/>
              </w:rPr>
            </w:pPr>
            <w:r>
              <w:rPr>
                <w:rFonts w:hint="eastAsia"/>
                <w:sz w:val="24"/>
              </w:rPr>
              <w:t>35</w:t>
            </w:r>
          </w:p>
        </w:tc>
        <w:tc>
          <w:tcPr>
            <w:tcW w:w="6105" w:type="dxa"/>
            <w:vAlign w:val="center"/>
          </w:tcPr>
          <w:p w:rsidR="00EA7511" w:rsidRDefault="009E18CD">
            <w:pPr>
              <w:ind w:firstLineChars="200" w:firstLine="480"/>
              <w:rPr>
                <w:sz w:val="24"/>
              </w:rPr>
            </w:pPr>
            <w:bookmarkStart w:id="1" w:name="OLE_LINK5"/>
            <w:r>
              <w:rPr>
                <w:rFonts w:hint="eastAsia"/>
                <w:sz w:val="24"/>
              </w:rPr>
              <w:t>根据提供的电脑配置参数响应情况按照以下标准进行打分：</w:t>
            </w:r>
          </w:p>
          <w:bookmarkEnd w:id="1"/>
          <w:p w:rsidR="00EA7511" w:rsidRDefault="009E18CD">
            <w:pPr>
              <w:ind w:firstLineChars="200" w:firstLine="480"/>
              <w:rPr>
                <w:rFonts w:ascii="宋体" w:eastAsia="宋体" w:hAnsi="宋体" w:cs="宋体" w:hint="eastAsia"/>
                <w:sz w:val="24"/>
              </w:rPr>
            </w:pPr>
            <w:r>
              <w:rPr>
                <w:rFonts w:ascii="宋体" w:eastAsia="宋体" w:hAnsi="宋体" w:cs="宋体" w:hint="eastAsia"/>
                <w:sz w:val="24"/>
              </w:rPr>
              <w:t>1.电脑配置合理，</w:t>
            </w:r>
            <w:r w:rsidR="00A22CEE">
              <w:rPr>
                <w:rFonts w:ascii="宋体" w:eastAsia="宋体" w:hAnsi="宋体" w:cs="宋体" w:hint="eastAsia"/>
                <w:sz w:val="24"/>
              </w:rPr>
              <w:t>各项</w:t>
            </w:r>
            <w:r>
              <w:rPr>
                <w:rFonts w:ascii="宋体" w:eastAsia="宋体" w:hAnsi="宋体" w:cs="宋体" w:hint="eastAsia"/>
                <w:sz w:val="24"/>
              </w:rPr>
              <w:t>性能指标完全满足</w:t>
            </w:r>
            <w:r w:rsidR="00A22CEE">
              <w:rPr>
                <w:rFonts w:ascii="宋体" w:eastAsia="宋体" w:hAnsi="宋体" w:cs="宋体" w:hint="eastAsia"/>
                <w:sz w:val="24"/>
              </w:rPr>
              <w:t>参数要求，</w:t>
            </w:r>
            <w:r w:rsidR="00CA73D4">
              <w:rPr>
                <w:rFonts w:ascii="宋体" w:eastAsia="宋体" w:hAnsi="宋体" w:cs="宋体" w:hint="eastAsia"/>
                <w:sz w:val="24"/>
              </w:rPr>
              <w:t>部</w:t>
            </w:r>
            <w:r w:rsidR="00A22CEE">
              <w:rPr>
                <w:rFonts w:ascii="宋体" w:eastAsia="宋体" w:hAnsi="宋体" w:cs="宋体" w:hint="eastAsia"/>
                <w:sz w:val="24"/>
              </w:rPr>
              <w:t>分</w:t>
            </w:r>
            <w:r w:rsidR="000235F5">
              <w:rPr>
                <w:rFonts w:ascii="宋体" w:eastAsia="宋体" w:hAnsi="宋体" w:cs="宋体" w:hint="eastAsia"/>
                <w:sz w:val="24"/>
              </w:rPr>
              <w:t>指标参数</w:t>
            </w:r>
            <w:r w:rsidR="00A22CEE">
              <w:rPr>
                <w:rFonts w:ascii="宋体" w:eastAsia="宋体" w:hAnsi="宋体" w:cs="宋体" w:hint="eastAsia"/>
                <w:sz w:val="24"/>
              </w:rPr>
              <w:t>优于</w:t>
            </w:r>
            <w:r w:rsidR="000235F5">
              <w:rPr>
                <w:rFonts w:ascii="宋体" w:eastAsia="宋体" w:hAnsi="宋体" w:cs="宋体" w:hint="eastAsia"/>
                <w:sz w:val="24"/>
              </w:rPr>
              <w:t>招标</w:t>
            </w:r>
            <w:r w:rsidR="00A22CEE">
              <w:rPr>
                <w:rFonts w:ascii="宋体" w:eastAsia="宋体" w:hAnsi="宋体" w:cs="宋体" w:hint="eastAsia"/>
                <w:sz w:val="24"/>
              </w:rPr>
              <w:t>参数要求，</w:t>
            </w:r>
            <w:r w:rsidR="00CA73D4">
              <w:rPr>
                <w:rFonts w:ascii="宋体" w:eastAsia="宋体" w:hAnsi="宋体" w:cs="宋体" w:hint="eastAsia"/>
                <w:sz w:val="24"/>
              </w:rPr>
              <w:t>质量档次高，稳定可靠，</w:t>
            </w:r>
            <w:r>
              <w:rPr>
                <w:rFonts w:ascii="宋体" w:eastAsia="宋体" w:hAnsi="宋体" w:cs="宋体" w:hint="eastAsia"/>
                <w:sz w:val="24"/>
              </w:rPr>
              <w:t>品牌市场占有率高，品牌美誉度有公认保障</w:t>
            </w:r>
            <w:bookmarkStart w:id="2" w:name="OLE_LINK3"/>
            <w:r>
              <w:rPr>
                <w:rFonts w:ascii="宋体" w:eastAsia="宋体" w:hAnsi="宋体" w:cs="宋体" w:hint="eastAsia"/>
                <w:sz w:val="24"/>
              </w:rPr>
              <w:t>，</w:t>
            </w:r>
            <w:bookmarkStart w:id="3" w:name="OLE_LINK2"/>
            <w:r>
              <w:rPr>
                <w:rFonts w:ascii="宋体" w:eastAsia="宋体" w:hAnsi="宋体" w:cs="宋体" w:hint="eastAsia"/>
                <w:sz w:val="24"/>
              </w:rPr>
              <w:t>得</w:t>
            </w:r>
            <w:r w:rsidR="00424D3D">
              <w:rPr>
                <w:rFonts w:ascii="宋体" w:eastAsia="宋体" w:hAnsi="宋体" w:cs="宋体" w:hint="eastAsia"/>
                <w:sz w:val="24"/>
              </w:rPr>
              <w:t>35</w:t>
            </w:r>
            <w:r>
              <w:rPr>
                <w:rFonts w:ascii="宋体" w:eastAsia="宋体" w:hAnsi="宋体" w:cs="宋体" w:hint="eastAsia"/>
                <w:sz w:val="24"/>
              </w:rPr>
              <w:t>分；</w:t>
            </w:r>
            <w:bookmarkEnd w:id="3"/>
          </w:p>
          <w:p w:rsidR="00A22CEE" w:rsidRDefault="00A22CEE">
            <w:pPr>
              <w:ind w:firstLineChars="200" w:firstLine="480"/>
              <w:rPr>
                <w:rFonts w:ascii="宋体" w:eastAsia="宋体" w:hAnsi="宋体" w:cs="宋体" w:hint="eastAsia"/>
                <w:sz w:val="24"/>
              </w:rPr>
            </w:pPr>
            <w:r>
              <w:rPr>
                <w:rFonts w:ascii="宋体" w:eastAsia="宋体" w:hAnsi="宋体" w:cs="宋体" w:hint="eastAsia"/>
                <w:sz w:val="24"/>
              </w:rPr>
              <w:t>2.电脑配置合理，各项性能指标均</w:t>
            </w:r>
            <w:r w:rsidR="00CA73D4">
              <w:rPr>
                <w:rFonts w:ascii="宋体" w:eastAsia="宋体" w:hAnsi="宋体" w:cs="宋体" w:hint="eastAsia"/>
                <w:sz w:val="24"/>
              </w:rPr>
              <w:t>满足</w:t>
            </w:r>
            <w:r>
              <w:rPr>
                <w:rFonts w:ascii="宋体" w:eastAsia="宋体" w:hAnsi="宋体" w:cs="宋体" w:hint="eastAsia"/>
                <w:sz w:val="24"/>
              </w:rPr>
              <w:t>参数要求，质量可靠，品牌知名度高，得30分；</w:t>
            </w:r>
          </w:p>
          <w:p w:rsidR="00CA73D4" w:rsidRPr="00A22CEE" w:rsidRDefault="00CA73D4">
            <w:pPr>
              <w:ind w:firstLineChars="200" w:firstLine="480"/>
              <w:rPr>
                <w:rFonts w:ascii="宋体" w:eastAsia="宋体" w:hAnsi="宋体" w:cs="宋体"/>
                <w:sz w:val="24"/>
              </w:rPr>
            </w:pPr>
            <w:r>
              <w:rPr>
                <w:rFonts w:ascii="宋体" w:eastAsia="宋体" w:hAnsi="宋体" w:cs="宋体" w:hint="eastAsia"/>
                <w:sz w:val="24"/>
              </w:rPr>
              <w:t>3.电脑配置合理，各项性能指标均符合参数要求，质量一般，品牌知名度较低，得25分；</w:t>
            </w:r>
          </w:p>
          <w:bookmarkEnd w:id="2"/>
          <w:p w:rsidR="00EA7511" w:rsidRDefault="00CA73D4">
            <w:pPr>
              <w:ind w:firstLineChars="200" w:firstLine="480"/>
              <w:rPr>
                <w:rFonts w:ascii="宋体" w:eastAsia="宋体" w:hAnsi="宋体" w:cs="宋体" w:hint="eastAsia"/>
                <w:sz w:val="24"/>
              </w:rPr>
            </w:pPr>
            <w:r>
              <w:rPr>
                <w:rFonts w:ascii="宋体" w:eastAsia="宋体" w:hAnsi="宋体" w:cs="宋体" w:hint="eastAsia"/>
                <w:sz w:val="24"/>
              </w:rPr>
              <w:t>4</w:t>
            </w:r>
            <w:r w:rsidR="009E18CD">
              <w:rPr>
                <w:rFonts w:ascii="宋体" w:eastAsia="宋体" w:hAnsi="宋体" w:cs="宋体" w:hint="eastAsia"/>
                <w:sz w:val="24"/>
              </w:rPr>
              <w:t>.电脑配置基本合理，性能没有明显短板，个别指标参数存在</w:t>
            </w:r>
            <w:r w:rsidR="00A22CEE">
              <w:rPr>
                <w:rFonts w:ascii="宋体" w:eastAsia="宋体" w:hAnsi="宋体" w:cs="宋体" w:hint="eastAsia"/>
                <w:sz w:val="24"/>
              </w:rPr>
              <w:t>负</w:t>
            </w:r>
            <w:r w:rsidR="009E18CD">
              <w:rPr>
                <w:rFonts w:ascii="宋体" w:eastAsia="宋体" w:hAnsi="宋体" w:cs="宋体" w:hint="eastAsia"/>
                <w:sz w:val="24"/>
              </w:rPr>
              <w:t>偏差，但对实际应用</w:t>
            </w:r>
            <w:r w:rsidR="003B0CF4">
              <w:rPr>
                <w:rFonts w:ascii="宋体" w:eastAsia="宋体" w:hAnsi="宋体" w:cs="宋体" w:hint="eastAsia"/>
                <w:sz w:val="24"/>
              </w:rPr>
              <w:t>影响</w:t>
            </w:r>
            <w:r w:rsidR="009E18CD">
              <w:rPr>
                <w:rFonts w:ascii="宋体" w:eastAsia="宋体" w:hAnsi="宋体" w:cs="宋体" w:hint="eastAsia"/>
                <w:sz w:val="24"/>
              </w:rPr>
              <w:t>较小，仍能很大程度满足整体使用及功能要求</w:t>
            </w:r>
            <w:bookmarkStart w:id="4" w:name="OLE_LINK4"/>
            <w:r w:rsidR="009E18CD">
              <w:rPr>
                <w:rFonts w:ascii="宋体" w:eastAsia="宋体" w:hAnsi="宋体" w:cs="宋体" w:hint="eastAsia"/>
                <w:sz w:val="24"/>
              </w:rPr>
              <w:t>，得</w:t>
            </w:r>
            <w:r w:rsidR="00424D3D">
              <w:rPr>
                <w:rFonts w:ascii="宋体" w:eastAsia="宋体" w:hAnsi="宋体" w:cs="宋体" w:hint="eastAsia"/>
                <w:sz w:val="24"/>
              </w:rPr>
              <w:t>2</w:t>
            </w:r>
            <w:r>
              <w:rPr>
                <w:rFonts w:ascii="宋体" w:eastAsia="宋体" w:hAnsi="宋体" w:cs="宋体" w:hint="eastAsia"/>
                <w:sz w:val="24"/>
              </w:rPr>
              <w:t>0</w:t>
            </w:r>
            <w:r w:rsidR="009E18CD">
              <w:rPr>
                <w:rFonts w:ascii="宋体" w:eastAsia="宋体" w:hAnsi="宋体" w:cs="宋体" w:hint="eastAsia"/>
                <w:sz w:val="24"/>
              </w:rPr>
              <w:t>分；</w:t>
            </w:r>
            <w:bookmarkEnd w:id="4"/>
          </w:p>
          <w:p w:rsidR="00EA7511" w:rsidRDefault="00CA73D4">
            <w:pPr>
              <w:ind w:firstLineChars="200" w:firstLine="480"/>
              <w:rPr>
                <w:rFonts w:ascii="宋体" w:eastAsia="宋体" w:hAnsi="宋体" w:cs="宋体"/>
                <w:sz w:val="24"/>
              </w:rPr>
            </w:pPr>
            <w:r>
              <w:rPr>
                <w:rFonts w:ascii="宋体" w:eastAsia="宋体" w:hAnsi="宋体" w:cs="宋体" w:hint="eastAsia"/>
                <w:sz w:val="24"/>
              </w:rPr>
              <w:t>5</w:t>
            </w:r>
            <w:r w:rsidR="00A22CEE">
              <w:rPr>
                <w:rFonts w:ascii="宋体" w:eastAsia="宋体" w:hAnsi="宋体" w:cs="宋体" w:hint="eastAsia"/>
                <w:sz w:val="24"/>
              </w:rPr>
              <w:t>.</w:t>
            </w:r>
            <w:r w:rsidR="009E18CD">
              <w:rPr>
                <w:rFonts w:ascii="宋体" w:eastAsia="宋体" w:hAnsi="宋体" w:cs="宋体" w:hint="eastAsia"/>
                <w:sz w:val="24"/>
              </w:rPr>
              <w:t>与招标参数要求差别较大，仅能满足部分使用需求，难以保障使用效果，得</w:t>
            </w:r>
            <w:r w:rsidR="00424D3D">
              <w:rPr>
                <w:rFonts w:ascii="宋体" w:eastAsia="宋体" w:hAnsi="宋体" w:cs="宋体" w:hint="eastAsia"/>
                <w:sz w:val="24"/>
              </w:rPr>
              <w:t>10</w:t>
            </w:r>
            <w:r w:rsidR="009E18CD">
              <w:rPr>
                <w:rFonts w:ascii="宋体" w:eastAsia="宋体" w:hAnsi="宋体" w:cs="宋体" w:hint="eastAsia"/>
                <w:sz w:val="24"/>
              </w:rPr>
              <w:t>分；</w:t>
            </w:r>
          </w:p>
          <w:p w:rsidR="00EA7511" w:rsidRDefault="00CA73D4">
            <w:pPr>
              <w:ind w:firstLineChars="200" w:firstLine="480"/>
              <w:rPr>
                <w:sz w:val="24"/>
              </w:rPr>
            </w:pPr>
            <w:bookmarkStart w:id="5" w:name="OLE_LINK7"/>
            <w:r>
              <w:rPr>
                <w:rFonts w:ascii="宋体" w:eastAsia="宋体" w:hAnsi="宋体" w:cs="宋体" w:hint="eastAsia"/>
                <w:sz w:val="24"/>
              </w:rPr>
              <w:t>6</w:t>
            </w:r>
            <w:r w:rsidR="009E18CD">
              <w:rPr>
                <w:rFonts w:ascii="宋体" w:eastAsia="宋体" w:hAnsi="宋体" w:cs="宋体" w:hint="eastAsia"/>
                <w:sz w:val="24"/>
              </w:rPr>
              <w:t>.未提供该项内容得0分。</w:t>
            </w:r>
            <w:bookmarkEnd w:id="5"/>
          </w:p>
        </w:tc>
      </w:tr>
      <w:tr w:rsidR="00EA7511">
        <w:trPr>
          <w:trHeight w:val="2534"/>
        </w:trPr>
        <w:tc>
          <w:tcPr>
            <w:tcW w:w="744" w:type="dxa"/>
            <w:vAlign w:val="center"/>
          </w:tcPr>
          <w:p w:rsidR="00EA7511" w:rsidRDefault="009E18CD">
            <w:pPr>
              <w:jc w:val="center"/>
              <w:rPr>
                <w:sz w:val="24"/>
              </w:rPr>
            </w:pPr>
            <w:r>
              <w:rPr>
                <w:rFonts w:hint="eastAsia"/>
                <w:sz w:val="24"/>
              </w:rPr>
              <w:t>3</w:t>
            </w:r>
          </w:p>
        </w:tc>
        <w:tc>
          <w:tcPr>
            <w:tcW w:w="1710" w:type="dxa"/>
            <w:vAlign w:val="center"/>
          </w:tcPr>
          <w:p w:rsidR="00EA7511" w:rsidRDefault="009E18CD">
            <w:pPr>
              <w:jc w:val="center"/>
              <w:rPr>
                <w:sz w:val="24"/>
              </w:rPr>
            </w:pPr>
            <w:r>
              <w:rPr>
                <w:rFonts w:hint="eastAsia"/>
                <w:sz w:val="24"/>
              </w:rPr>
              <w:t>产品质量与供货保障</w:t>
            </w:r>
          </w:p>
        </w:tc>
        <w:tc>
          <w:tcPr>
            <w:tcW w:w="915" w:type="dxa"/>
            <w:vAlign w:val="center"/>
          </w:tcPr>
          <w:p w:rsidR="00EA7511" w:rsidRDefault="009E18CD">
            <w:pPr>
              <w:jc w:val="center"/>
              <w:rPr>
                <w:sz w:val="24"/>
              </w:rPr>
            </w:pPr>
            <w:r>
              <w:rPr>
                <w:rFonts w:hint="eastAsia"/>
                <w:sz w:val="24"/>
              </w:rPr>
              <w:t>20</w:t>
            </w:r>
          </w:p>
        </w:tc>
        <w:tc>
          <w:tcPr>
            <w:tcW w:w="6105" w:type="dxa"/>
            <w:vAlign w:val="center"/>
          </w:tcPr>
          <w:p w:rsidR="00EA7511" w:rsidRDefault="009E18CD">
            <w:pPr>
              <w:ind w:firstLineChars="200" w:firstLine="480"/>
              <w:rPr>
                <w:rFonts w:ascii="宋体" w:eastAsia="宋体" w:hAnsi="宋体" w:cs="宋体"/>
                <w:sz w:val="24"/>
              </w:rPr>
            </w:pPr>
            <w:bookmarkStart w:id="6" w:name="OLE_LINK8"/>
            <w:r>
              <w:rPr>
                <w:rFonts w:ascii="宋体" w:eastAsia="宋体" w:hAnsi="宋体" w:cs="宋体" w:hint="eastAsia"/>
                <w:sz w:val="24"/>
              </w:rPr>
              <w:t>根据提供的根据提供的电脑配置参数响应情况按照以下标准进行打分：</w:t>
            </w:r>
          </w:p>
          <w:bookmarkEnd w:id="6"/>
          <w:p w:rsidR="00EA7511" w:rsidRDefault="009E18CD">
            <w:pPr>
              <w:ind w:firstLineChars="200" w:firstLine="480"/>
              <w:rPr>
                <w:rFonts w:ascii="宋体" w:eastAsia="宋体" w:hAnsi="宋体" w:cs="宋体"/>
                <w:sz w:val="24"/>
              </w:rPr>
            </w:pPr>
            <w:r>
              <w:rPr>
                <w:rFonts w:ascii="宋体" w:eastAsia="宋体" w:hAnsi="宋体" w:cs="宋体" w:hint="eastAsia"/>
                <w:sz w:val="24"/>
              </w:rPr>
              <w:t>1.</w:t>
            </w:r>
            <w:r w:rsidR="00543691">
              <w:rPr>
                <w:rFonts w:ascii="宋体" w:eastAsia="宋体" w:hAnsi="宋体" w:cs="宋体" w:hint="eastAsia"/>
                <w:sz w:val="24"/>
              </w:rPr>
              <w:t>产品质量保证措施内容完善，</w:t>
            </w:r>
            <w:r>
              <w:rPr>
                <w:rFonts w:ascii="宋体" w:eastAsia="宋体" w:hAnsi="宋体" w:cs="宋体" w:hint="eastAsia"/>
                <w:sz w:val="24"/>
              </w:rPr>
              <w:t>有完善的质量和进度控制措施及细致可行的安装方案</w:t>
            </w:r>
            <w:bookmarkStart w:id="7" w:name="OLE_LINK6"/>
            <w:r>
              <w:rPr>
                <w:rFonts w:ascii="宋体" w:eastAsia="宋体" w:hAnsi="宋体" w:cs="宋体" w:hint="eastAsia"/>
                <w:sz w:val="24"/>
              </w:rPr>
              <w:t>，</w:t>
            </w:r>
            <w:r w:rsidR="003B0CF4">
              <w:rPr>
                <w:rFonts w:ascii="宋体" w:eastAsia="宋体" w:hAnsi="宋体" w:cs="宋体" w:hint="eastAsia"/>
                <w:sz w:val="24"/>
              </w:rPr>
              <w:t>承诺</w:t>
            </w:r>
            <w:r w:rsidR="00543691">
              <w:rPr>
                <w:rFonts w:ascii="宋体" w:eastAsia="宋体" w:hAnsi="宋体" w:cs="宋体" w:hint="eastAsia"/>
                <w:sz w:val="24"/>
              </w:rPr>
              <w:t>供货周期</w:t>
            </w:r>
            <w:r w:rsidR="003B0CF4">
              <w:rPr>
                <w:rFonts w:ascii="宋体" w:eastAsia="宋体" w:hAnsi="宋体" w:cs="宋体" w:hint="eastAsia"/>
                <w:sz w:val="24"/>
              </w:rPr>
              <w:t>不大于</w:t>
            </w:r>
            <w:r w:rsidR="00543691">
              <w:rPr>
                <w:rFonts w:ascii="宋体" w:eastAsia="宋体" w:hAnsi="宋体" w:cs="宋体" w:hint="eastAsia"/>
                <w:sz w:val="24"/>
              </w:rPr>
              <w:t>15天</w:t>
            </w:r>
            <w:r w:rsidR="003B0CF4">
              <w:rPr>
                <w:rFonts w:ascii="宋体" w:eastAsia="宋体" w:hAnsi="宋体" w:cs="宋体" w:hint="eastAsia"/>
                <w:sz w:val="24"/>
              </w:rPr>
              <w:t>得</w:t>
            </w:r>
            <w:r w:rsidR="00543691">
              <w:rPr>
                <w:rFonts w:ascii="宋体" w:eastAsia="宋体" w:hAnsi="宋体" w:cs="宋体" w:hint="eastAsia"/>
                <w:sz w:val="24"/>
              </w:rPr>
              <w:t>10分</w:t>
            </w:r>
            <w:r w:rsidR="00A126C9">
              <w:rPr>
                <w:rFonts w:ascii="宋体" w:eastAsia="宋体" w:hAnsi="宋体" w:cs="宋体" w:hint="eastAsia"/>
                <w:sz w:val="24"/>
              </w:rPr>
              <w:t>，</w:t>
            </w:r>
            <w:r w:rsidR="00543691">
              <w:rPr>
                <w:rFonts w:ascii="宋体" w:eastAsia="宋体" w:hAnsi="宋体" w:cs="宋体" w:hint="eastAsia"/>
                <w:sz w:val="24"/>
              </w:rPr>
              <w:t>每早1天</w:t>
            </w:r>
            <w:r w:rsidR="003B0CF4">
              <w:rPr>
                <w:rFonts w:ascii="宋体" w:eastAsia="宋体" w:hAnsi="宋体" w:cs="宋体" w:hint="eastAsia"/>
                <w:sz w:val="24"/>
              </w:rPr>
              <w:t>加2分，最高</w:t>
            </w:r>
            <w:r>
              <w:rPr>
                <w:rFonts w:ascii="宋体" w:eastAsia="宋体" w:hAnsi="宋体" w:cs="宋体" w:hint="eastAsia"/>
                <w:sz w:val="24"/>
              </w:rPr>
              <w:t>得20分；</w:t>
            </w:r>
            <w:bookmarkEnd w:id="7"/>
          </w:p>
          <w:p w:rsidR="00EA7511" w:rsidRDefault="009E18CD">
            <w:pPr>
              <w:ind w:firstLineChars="200" w:firstLine="480"/>
              <w:rPr>
                <w:rFonts w:ascii="宋体" w:eastAsia="宋体" w:hAnsi="宋体" w:cs="宋体"/>
                <w:sz w:val="24"/>
              </w:rPr>
            </w:pPr>
            <w:r>
              <w:rPr>
                <w:rFonts w:ascii="宋体" w:eastAsia="宋体" w:hAnsi="宋体" w:cs="宋体" w:hint="eastAsia"/>
                <w:sz w:val="24"/>
              </w:rPr>
              <w:t>2.产品质量保障、进度控制措施及安装方案比较细致，大部分切实可行，</w:t>
            </w:r>
            <w:r w:rsidR="00543691">
              <w:rPr>
                <w:rFonts w:ascii="宋体" w:eastAsia="宋体" w:hAnsi="宋体" w:cs="宋体" w:hint="eastAsia"/>
                <w:sz w:val="24"/>
              </w:rPr>
              <w:t>保证</w:t>
            </w:r>
            <w:r>
              <w:rPr>
                <w:rFonts w:ascii="宋体" w:eastAsia="宋体" w:hAnsi="宋体" w:cs="宋体" w:hint="eastAsia"/>
                <w:sz w:val="24"/>
              </w:rPr>
              <w:t>供货周期</w:t>
            </w:r>
            <w:r w:rsidR="00543691">
              <w:rPr>
                <w:rFonts w:ascii="宋体" w:eastAsia="宋体" w:hAnsi="宋体" w:cs="宋体" w:hint="eastAsia"/>
                <w:sz w:val="24"/>
              </w:rPr>
              <w:t>不大于15</w:t>
            </w:r>
            <w:r>
              <w:rPr>
                <w:rFonts w:ascii="宋体" w:eastAsia="宋体" w:hAnsi="宋体" w:cs="宋体" w:hint="eastAsia"/>
                <w:sz w:val="24"/>
              </w:rPr>
              <w:t>天</w:t>
            </w:r>
            <w:bookmarkStart w:id="8" w:name="OLE_LINK9"/>
            <w:r>
              <w:rPr>
                <w:rFonts w:ascii="宋体" w:eastAsia="宋体" w:hAnsi="宋体" w:cs="宋体" w:hint="eastAsia"/>
                <w:sz w:val="24"/>
              </w:rPr>
              <w:t>，得</w:t>
            </w:r>
            <w:r w:rsidR="00A126C9">
              <w:rPr>
                <w:rFonts w:ascii="宋体" w:eastAsia="宋体" w:hAnsi="宋体" w:cs="宋体" w:hint="eastAsia"/>
                <w:sz w:val="24"/>
              </w:rPr>
              <w:t>8</w:t>
            </w:r>
            <w:r>
              <w:rPr>
                <w:rFonts w:ascii="宋体" w:eastAsia="宋体" w:hAnsi="宋体" w:cs="宋体" w:hint="eastAsia"/>
                <w:sz w:val="24"/>
              </w:rPr>
              <w:t>分；</w:t>
            </w:r>
            <w:bookmarkEnd w:id="8"/>
          </w:p>
          <w:p w:rsidR="00EA7511" w:rsidRDefault="009E18CD">
            <w:pPr>
              <w:ind w:firstLineChars="200" w:firstLine="480"/>
              <w:rPr>
                <w:rFonts w:ascii="宋体" w:eastAsia="宋体" w:hAnsi="宋体" w:cs="宋体"/>
                <w:sz w:val="24"/>
              </w:rPr>
            </w:pPr>
            <w:r>
              <w:rPr>
                <w:rFonts w:ascii="宋体" w:eastAsia="宋体" w:hAnsi="宋体" w:cs="宋体" w:hint="eastAsia"/>
                <w:sz w:val="24"/>
              </w:rPr>
              <w:t>3.产品质量保障、进度控制措施及安装方案过于简单或不细致，供货周期大于15天，得5分；</w:t>
            </w:r>
          </w:p>
          <w:p w:rsidR="00EA7511" w:rsidRDefault="009E18CD">
            <w:pPr>
              <w:ind w:firstLineChars="200" w:firstLine="480"/>
            </w:pPr>
            <w:r>
              <w:rPr>
                <w:rFonts w:ascii="宋体" w:eastAsia="宋体" w:hAnsi="宋体" w:cs="宋体" w:hint="eastAsia"/>
                <w:sz w:val="24"/>
              </w:rPr>
              <w:t>4.未提供该项内容得0分。</w:t>
            </w:r>
          </w:p>
        </w:tc>
      </w:tr>
      <w:tr w:rsidR="00EA7511">
        <w:trPr>
          <w:trHeight w:val="2297"/>
        </w:trPr>
        <w:tc>
          <w:tcPr>
            <w:tcW w:w="744" w:type="dxa"/>
            <w:vAlign w:val="center"/>
          </w:tcPr>
          <w:p w:rsidR="00EA7511" w:rsidRDefault="009E18CD">
            <w:pPr>
              <w:jc w:val="center"/>
              <w:rPr>
                <w:sz w:val="24"/>
              </w:rPr>
            </w:pPr>
            <w:r>
              <w:rPr>
                <w:rFonts w:hint="eastAsia"/>
                <w:sz w:val="24"/>
              </w:rPr>
              <w:t>4</w:t>
            </w:r>
          </w:p>
        </w:tc>
        <w:tc>
          <w:tcPr>
            <w:tcW w:w="1710" w:type="dxa"/>
            <w:vAlign w:val="center"/>
          </w:tcPr>
          <w:p w:rsidR="00EA7511" w:rsidRDefault="009E18CD">
            <w:pPr>
              <w:jc w:val="center"/>
              <w:rPr>
                <w:sz w:val="24"/>
              </w:rPr>
            </w:pPr>
            <w:r>
              <w:rPr>
                <w:rFonts w:hint="eastAsia"/>
                <w:sz w:val="24"/>
              </w:rPr>
              <w:t>售后服务</w:t>
            </w:r>
          </w:p>
        </w:tc>
        <w:tc>
          <w:tcPr>
            <w:tcW w:w="915" w:type="dxa"/>
            <w:vAlign w:val="center"/>
          </w:tcPr>
          <w:p w:rsidR="00EA7511" w:rsidRDefault="009E18CD">
            <w:pPr>
              <w:jc w:val="center"/>
              <w:rPr>
                <w:sz w:val="24"/>
              </w:rPr>
            </w:pPr>
            <w:r>
              <w:rPr>
                <w:rFonts w:hint="eastAsia"/>
                <w:sz w:val="24"/>
              </w:rPr>
              <w:t>10</w:t>
            </w:r>
          </w:p>
        </w:tc>
        <w:tc>
          <w:tcPr>
            <w:tcW w:w="6105" w:type="dxa"/>
            <w:vAlign w:val="center"/>
          </w:tcPr>
          <w:p w:rsidR="00EA7511" w:rsidRDefault="009E18CD">
            <w:pPr>
              <w:ind w:firstLineChars="200" w:firstLine="480"/>
              <w:rPr>
                <w:rFonts w:ascii="宋体" w:eastAsia="宋体" w:hAnsi="宋体" w:cs="宋体"/>
                <w:sz w:val="24"/>
              </w:rPr>
            </w:pPr>
            <w:r>
              <w:rPr>
                <w:rFonts w:ascii="宋体" w:eastAsia="宋体" w:hAnsi="宋体" w:cs="宋体" w:hint="eastAsia"/>
                <w:sz w:val="24"/>
              </w:rPr>
              <w:t>根据提供的根据提供的电脑配置参数响应情况按照以下标准进行打分：</w:t>
            </w:r>
          </w:p>
          <w:p w:rsidR="00EA7511" w:rsidRDefault="009E18CD">
            <w:pPr>
              <w:ind w:firstLineChars="200" w:firstLine="480"/>
              <w:rPr>
                <w:rFonts w:ascii="宋体" w:eastAsia="宋体" w:hAnsi="宋体" w:cs="宋体"/>
                <w:sz w:val="24"/>
              </w:rPr>
            </w:pPr>
            <w:r>
              <w:rPr>
                <w:rFonts w:ascii="宋体" w:eastAsia="宋体" w:hAnsi="宋体" w:cs="宋体" w:hint="eastAsia"/>
                <w:sz w:val="24"/>
              </w:rPr>
              <w:t>1.售后方案详密，严格执行国家售后政策和质量要求，</w:t>
            </w:r>
            <w:r w:rsidR="00A126C9">
              <w:rPr>
                <w:rFonts w:ascii="宋体" w:eastAsia="宋体" w:hAnsi="宋体" w:cs="宋体" w:hint="eastAsia"/>
                <w:sz w:val="24"/>
              </w:rPr>
              <w:t>完全</w:t>
            </w:r>
            <w:r w:rsidR="00885EF4">
              <w:rPr>
                <w:rFonts w:ascii="宋体" w:eastAsia="宋体" w:hAnsi="宋体" w:cs="宋体" w:hint="eastAsia"/>
                <w:sz w:val="24"/>
              </w:rPr>
              <w:t>满足招标参数的质保要求</w:t>
            </w:r>
            <w:r w:rsidR="00DF2386">
              <w:rPr>
                <w:rFonts w:ascii="宋体" w:eastAsia="宋体" w:hAnsi="宋体" w:cs="宋体" w:hint="eastAsia"/>
                <w:sz w:val="24"/>
              </w:rPr>
              <w:t>，</w:t>
            </w:r>
            <w:r w:rsidR="003B0CF4">
              <w:rPr>
                <w:rFonts w:ascii="宋体" w:eastAsia="宋体" w:hAnsi="宋体" w:cs="宋体" w:hint="eastAsia"/>
                <w:sz w:val="24"/>
              </w:rPr>
              <w:t>得5分，</w:t>
            </w:r>
            <w:r w:rsidR="00885EF4">
              <w:rPr>
                <w:rFonts w:ascii="宋体" w:eastAsia="宋体" w:hAnsi="宋体" w:cs="宋体" w:hint="eastAsia"/>
                <w:sz w:val="24"/>
              </w:rPr>
              <w:t>承诺</w:t>
            </w:r>
            <w:r>
              <w:rPr>
                <w:rFonts w:ascii="宋体" w:eastAsia="宋体" w:hAnsi="宋体" w:cs="宋体" w:hint="eastAsia"/>
                <w:sz w:val="24"/>
              </w:rPr>
              <w:t>质保期限</w:t>
            </w:r>
            <w:r w:rsidR="00885EF4">
              <w:rPr>
                <w:rFonts w:ascii="宋体" w:eastAsia="宋体" w:hAnsi="宋体" w:cs="宋体" w:hint="eastAsia"/>
                <w:sz w:val="24"/>
              </w:rPr>
              <w:t>相比招标参数额外</w:t>
            </w:r>
            <w:r>
              <w:rPr>
                <w:rFonts w:ascii="宋体" w:eastAsia="宋体" w:hAnsi="宋体" w:cs="宋体" w:hint="eastAsia"/>
                <w:sz w:val="24"/>
              </w:rPr>
              <w:t>每</w:t>
            </w:r>
            <w:r w:rsidR="00885EF4">
              <w:rPr>
                <w:rFonts w:ascii="宋体" w:eastAsia="宋体" w:hAnsi="宋体" w:cs="宋体" w:hint="eastAsia"/>
                <w:sz w:val="24"/>
              </w:rPr>
              <w:t>延长</w:t>
            </w:r>
            <w:r>
              <w:rPr>
                <w:rFonts w:ascii="宋体" w:eastAsia="宋体" w:hAnsi="宋体" w:cs="宋体" w:hint="eastAsia"/>
                <w:sz w:val="24"/>
              </w:rPr>
              <w:t>1年加2分，</w:t>
            </w:r>
            <w:bookmarkStart w:id="9" w:name="OLE_LINK10"/>
            <w:r>
              <w:rPr>
                <w:rFonts w:ascii="宋体" w:eastAsia="宋体" w:hAnsi="宋体" w:cs="宋体" w:hint="eastAsia"/>
                <w:sz w:val="24"/>
              </w:rPr>
              <w:t>最高得10分</w:t>
            </w:r>
            <w:bookmarkEnd w:id="9"/>
            <w:r>
              <w:rPr>
                <w:rFonts w:ascii="宋体" w:eastAsia="宋体" w:hAnsi="宋体" w:cs="宋体" w:hint="eastAsia"/>
                <w:sz w:val="24"/>
              </w:rPr>
              <w:t>；</w:t>
            </w:r>
          </w:p>
          <w:p w:rsidR="00EA7511" w:rsidRDefault="009E18CD">
            <w:pPr>
              <w:ind w:firstLineChars="200" w:firstLine="480"/>
              <w:rPr>
                <w:rFonts w:ascii="宋体" w:eastAsia="宋体" w:hAnsi="宋体" w:cs="宋体"/>
                <w:sz w:val="24"/>
              </w:rPr>
            </w:pPr>
            <w:r>
              <w:rPr>
                <w:rFonts w:ascii="宋体" w:eastAsia="宋体" w:hAnsi="宋体" w:cs="宋体" w:hint="eastAsia"/>
                <w:sz w:val="24"/>
              </w:rPr>
              <w:t>2.售后方案较为详密，基本能满足国家售后政策，</w:t>
            </w:r>
            <w:r w:rsidR="000235F5">
              <w:rPr>
                <w:rFonts w:ascii="宋体" w:eastAsia="宋体" w:hAnsi="宋体" w:cs="宋体" w:hint="eastAsia"/>
                <w:sz w:val="24"/>
              </w:rPr>
              <w:t>部分</w:t>
            </w:r>
            <w:r w:rsidR="00A126C9">
              <w:rPr>
                <w:rFonts w:ascii="宋体" w:eastAsia="宋体" w:hAnsi="宋体" w:cs="宋体" w:hint="eastAsia"/>
                <w:sz w:val="24"/>
              </w:rPr>
              <w:t>满足</w:t>
            </w:r>
            <w:r w:rsidR="00885EF4">
              <w:rPr>
                <w:rFonts w:ascii="宋体" w:eastAsia="宋体" w:hAnsi="宋体" w:cs="宋体" w:hint="eastAsia"/>
                <w:sz w:val="24"/>
              </w:rPr>
              <w:t>招标参数的质保要求</w:t>
            </w:r>
            <w:r>
              <w:rPr>
                <w:rFonts w:ascii="宋体" w:eastAsia="宋体" w:hAnsi="宋体" w:cs="宋体" w:hint="eastAsia"/>
                <w:sz w:val="24"/>
              </w:rPr>
              <w:t>，得</w:t>
            </w:r>
            <w:r w:rsidR="000235F5">
              <w:rPr>
                <w:rFonts w:ascii="宋体" w:eastAsia="宋体" w:hAnsi="宋体" w:cs="宋体" w:hint="eastAsia"/>
                <w:sz w:val="24"/>
              </w:rPr>
              <w:t>3</w:t>
            </w:r>
            <w:r>
              <w:rPr>
                <w:rFonts w:ascii="宋体" w:eastAsia="宋体" w:hAnsi="宋体" w:cs="宋体" w:hint="eastAsia"/>
                <w:sz w:val="24"/>
              </w:rPr>
              <w:t>分；</w:t>
            </w:r>
          </w:p>
          <w:p w:rsidR="00EA7511" w:rsidRDefault="009E18CD">
            <w:pPr>
              <w:ind w:firstLineChars="200" w:firstLine="480"/>
              <w:rPr>
                <w:sz w:val="24"/>
              </w:rPr>
            </w:pPr>
            <w:r>
              <w:rPr>
                <w:rFonts w:ascii="宋体" w:eastAsia="宋体" w:hAnsi="宋体" w:cs="宋体" w:hint="eastAsia"/>
                <w:sz w:val="24"/>
              </w:rPr>
              <w:t>3.售后方案内容欠缺，不能满足国家售后政策和质量要求，得0分。</w:t>
            </w:r>
          </w:p>
        </w:tc>
      </w:tr>
      <w:tr w:rsidR="00EA7511">
        <w:trPr>
          <w:trHeight w:val="1950"/>
        </w:trPr>
        <w:tc>
          <w:tcPr>
            <w:tcW w:w="744" w:type="dxa"/>
            <w:vAlign w:val="center"/>
          </w:tcPr>
          <w:p w:rsidR="00EA7511" w:rsidRDefault="009E18CD">
            <w:pPr>
              <w:jc w:val="center"/>
              <w:rPr>
                <w:sz w:val="24"/>
              </w:rPr>
            </w:pPr>
            <w:r>
              <w:rPr>
                <w:rFonts w:hint="eastAsia"/>
                <w:sz w:val="24"/>
              </w:rPr>
              <w:lastRenderedPageBreak/>
              <w:t>5</w:t>
            </w:r>
          </w:p>
        </w:tc>
        <w:tc>
          <w:tcPr>
            <w:tcW w:w="1710" w:type="dxa"/>
            <w:vAlign w:val="center"/>
          </w:tcPr>
          <w:p w:rsidR="00EA7511" w:rsidRDefault="009E18CD">
            <w:pPr>
              <w:jc w:val="center"/>
              <w:rPr>
                <w:sz w:val="24"/>
              </w:rPr>
            </w:pPr>
            <w:r>
              <w:rPr>
                <w:rFonts w:hint="eastAsia"/>
                <w:sz w:val="24"/>
              </w:rPr>
              <w:t>企业业绩</w:t>
            </w:r>
          </w:p>
        </w:tc>
        <w:tc>
          <w:tcPr>
            <w:tcW w:w="915" w:type="dxa"/>
            <w:vAlign w:val="center"/>
          </w:tcPr>
          <w:p w:rsidR="00EA7511" w:rsidRDefault="009E18CD">
            <w:pPr>
              <w:jc w:val="center"/>
              <w:rPr>
                <w:sz w:val="24"/>
              </w:rPr>
            </w:pPr>
            <w:r>
              <w:rPr>
                <w:rFonts w:hint="eastAsia"/>
                <w:sz w:val="24"/>
              </w:rPr>
              <w:t>5</w:t>
            </w:r>
          </w:p>
        </w:tc>
        <w:tc>
          <w:tcPr>
            <w:tcW w:w="6105" w:type="dxa"/>
            <w:vAlign w:val="center"/>
          </w:tcPr>
          <w:p w:rsidR="00EA7511" w:rsidRDefault="009E18CD">
            <w:pPr>
              <w:ind w:firstLineChars="200" w:firstLine="480"/>
              <w:rPr>
                <w:sz w:val="24"/>
              </w:rPr>
            </w:pPr>
            <w:r>
              <w:rPr>
                <w:rFonts w:hint="eastAsia"/>
                <w:sz w:val="24"/>
              </w:rPr>
              <w:t>2021</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日至今（以合同时间为准），每有一个供应政府、事业单位的类似设备业绩，得</w:t>
            </w:r>
            <w:r>
              <w:rPr>
                <w:rFonts w:hint="eastAsia"/>
                <w:sz w:val="24"/>
              </w:rPr>
              <w:t>1</w:t>
            </w:r>
            <w:r>
              <w:rPr>
                <w:rFonts w:hint="eastAsia"/>
                <w:sz w:val="24"/>
              </w:rPr>
              <w:t>分，最高得</w:t>
            </w:r>
            <w:r>
              <w:rPr>
                <w:rFonts w:hint="eastAsia"/>
                <w:sz w:val="24"/>
              </w:rPr>
              <w:t>5</w:t>
            </w:r>
            <w:r>
              <w:rPr>
                <w:rFonts w:hint="eastAsia"/>
                <w:sz w:val="24"/>
              </w:rPr>
              <w:t>分。</w:t>
            </w:r>
          </w:p>
          <w:p w:rsidR="00EA7511" w:rsidRDefault="009E18CD">
            <w:pPr>
              <w:ind w:firstLineChars="200" w:firstLine="480"/>
              <w:rPr>
                <w:sz w:val="24"/>
              </w:rPr>
            </w:pPr>
            <w:r>
              <w:rPr>
                <w:rFonts w:hint="eastAsia"/>
                <w:sz w:val="24"/>
              </w:rPr>
              <w:t>要求在投标文件中提供上述业绩中标公告网页截图、中标通知书复印件及采购合同复印件加盖公章，否则此项不得分。</w:t>
            </w:r>
          </w:p>
        </w:tc>
      </w:tr>
    </w:tbl>
    <w:p w:rsidR="00EA7511" w:rsidRDefault="00EA7511">
      <w:pPr>
        <w:jc w:val="left"/>
      </w:pPr>
      <w:bookmarkStart w:id="10" w:name="_GoBack"/>
      <w:bookmarkEnd w:id="0"/>
      <w:bookmarkEnd w:id="10"/>
    </w:p>
    <w:sectPr w:rsidR="00EA7511" w:rsidSect="00EA75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07" w:rsidRDefault="008B6707" w:rsidP="009B68BE">
      <w:r>
        <w:separator/>
      </w:r>
    </w:p>
  </w:endnote>
  <w:endnote w:type="continuationSeparator" w:id="1">
    <w:p w:rsidR="008B6707" w:rsidRDefault="008B6707" w:rsidP="009B68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07" w:rsidRDefault="008B6707" w:rsidP="009B68BE">
      <w:r>
        <w:separator/>
      </w:r>
    </w:p>
  </w:footnote>
  <w:footnote w:type="continuationSeparator" w:id="1">
    <w:p w:rsidR="008B6707" w:rsidRDefault="008B6707" w:rsidP="009B68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EwMzQ5Y2QxNmI2YzhkZjM0YzFhYmIyODczM2MyMDMifQ=="/>
  </w:docVars>
  <w:rsids>
    <w:rsidRoot w:val="6B9E0662"/>
    <w:rsid w:val="000235F5"/>
    <w:rsid w:val="003B0CF4"/>
    <w:rsid w:val="00424D3D"/>
    <w:rsid w:val="00543691"/>
    <w:rsid w:val="00853CBB"/>
    <w:rsid w:val="00885EF4"/>
    <w:rsid w:val="008B6707"/>
    <w:rsid w:val="009B68BE"/>
    <w:rsid w:val="009E18CD"/>
    <w:rsid w:val="00A126C9"/>
    <w:rsid w:val="00A22CEE"/>
    <w:rsid w:val="00CA73D4"/>
    <w:rsid w:val="00DF2386"/>
    <w:rsid w:val="00EA7511"/>
    <w:rsid w:val="0F2725D9"/>
    <w:rsid w:val="30715628"/>
    <w:rsid w:val="3E314A32"/>
    <w:rsid w:val="6B9E0662"/>
    <w:rsid w:val="7D436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A75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EA7511"/>
    <w:pPr>
      <w:tabs>
        <w:tab w:val="left" w:pos="567"/>
      </w:tabs>
      <w:spacing w:before="120" w:line="22" w:lineRule="atLeast"/>
    </w:pPr>
    <w:rPr>
      <w:rFonts w:ascii="宋体" w:hAnsi="宋体"/>
      <w:sz w:val="24"/>
    </w:rPr>
  </w:style>
  <w:style w:type="table" w:styleId="a4">
    <w:name w:val="Table Grid"/>
    <w:basedOn w:val="a1"/>
    <w:qFormat/>
    <w:rsid w:val="00EA75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9B68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B68BE"/>
    <w:rPr>
      <w:kern w:val="2"/>
      <w:sz w:val="18"/>
      <w:szCs w:val="18"/>
    </w:rPr>
  </w:style>
  <w:style w:type="paragraph" w:styleId="a6">
    <w:name w:val="footer"/>
    <w:basedOn w:val="a"/>
    <w:link w:val="Char0"/>
    <w:rsid w:val="009B68BE"/>
    <w:pPr>
      <w:tabs>
        <w:tab w:val="center" w:pos="4153"/>
        <w:tab w:val="right" w:pos="8306"/>
      </w:tabs>
      <w:snapToGrid w:val="0"/>
      <w:jc w:val="left"/>
    </w:pPr>
    <w:rPr>
      <w:sz w:val="18"/>
      <w:szCs w:val="18"/>
    </w:rPr>
  </w:style>
  <w:style w:type="character" w:customStyle="1" w:styleId="Char0">
    <w:name w:val="页脚 Char"/>
    <w:basedOn w:val="a0"/>
    <w:link w:val="a6"/>
    <w:rsid w:val="009B68B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小精灵</dc:creator>
  <cp:lastModifiedBy>KDC</cp:lastModifiedBy>
  <cp:revision>2</cp:revision>
  <dcterms:created xsi:type="dcterms:W3CDTF">2025-11-07T02:38:00Z</dcterms:created>
  <dcterms:modified xsi:type="dcterms:W3CDTF">2025-11-07T02:38:00Z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7A95F2060BDA4570BE01EC5BF3743563_11</vt:lpwstr>
  </property>
  <property fmtid="{D5CDD505-2E9C-101B-9397-08002B2CF9AE}" pid="4" name="KSOTemplateDocerSaveRecord">
    <vt:lpwstr>eyJoZGlkIjoiYjI5ZTI2ZTFmYjdiYjczOTkyYTVjZjcxMTczNmZhMmIiLCJ1c2VySWQiOiIzMjk3MzY3NDEifQ==</vt:lpwstr>
  </property>
</Properties>
</file>